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4C" w:rsidRPr="007735F3" w:rsidRDefault="00851E0F" w:rsidP="00A1274C">
      <w:pPr>
        <w:pStyle w:val="Bezmezer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  <w:color w:val="000000"/>
          <w:szCs w:val="20"/>
          <w:lang w:eastAsia="cs-CZ"/>
        </w:rPr>
        <w:t>Tržní</w:t>
      </w:r>
      <w:r w:rsidR="00A1274C" w:rsidRPr="007735F3">
        <w:rPr>
          <w:rFonts w:ascii="Tahoma" w:hAnsi="Tahoma" w:cs="Tahoma"/>
          <w:b/>
          <w:bCs/>
          <w:color w:val="000000"/>
          <w:szCs w:val="20"/>
          <w:lang w:eastAsia="cs-CZ"/>
        </w:rPr>
        <w:t xml:space="preserve"> řád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Organizátorem fa</w:t>
      </w:r>
      <w:r w:rsidR="00C44EB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rmářských a rukodělných trhů jsou Moravské </w:t>
      </w:r>
      <w:proofErr w:type="gramStart"/>
      <w:r w:rsidR="00C44EB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trhy </w:t>
      </w:r>
      <w:proofErr w:type="spellStart"/>
      <w:r w:rsidR="00C44EB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z.s</w:t>
      </w:r>
      <w:proofErr w:type="spellEnd"/>
      <w:r w:rsidR="00C44EB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proofErr w:type="gramEnd"/>
      <w:r w:rsidR="00A87B8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A87B85">
        <w:rPr>
          <w:rFonts w:ascii="Arial" w:hAnsi="Arial" w:cs="Arial"/>
          <w:color w:val="000000"/>
          <w:shd w:val="clear" w:color="auto" w:fill="FFFFFF"/>
        </w:rPr>
        <w:t>IČ: 173 96 743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Přihlášení a následným prodejem se prodávající zavazuje dodržovat kodex FRT, správnou prodejní praxi a čistotu na prodejním místě.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Tržní místo.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Tržním místem se rozumí ploch</w:t>
      </w:r>
      <w:r w:rsidR="00A319C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a (v tomto případě náměstí </w:t>
      </w:r>
      <w:r w:rsidR="00C1320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Míru Hulín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) a organizátorem  vymezené prodejní místo.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Označení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Každý stánek musí být viditelně označen dle platné legislativy.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Taktéž všechno zboží musí být řádně označeno názvem, hmotností, cenou, datem spotřeby, původem, složením. Na chlazené zboží musí mít prodejce lednici s teploměrem. Lednice bude napojena na zdroj elektřiny.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Původ zboží musí prodejce na požádání pořadateli předložit.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Stánky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Prodejce si doveze vlastní stánek. Preferujeme přírodní materiály. Stánek si každý opatří svým odpadkovým košem, boxem, krabicí. Je zakázáno umísťovat odpad do městských košů. Pokud prodejce v přihlášce požadoval elektřinu, prodlužovací kabely si zajišťuje sám. Kabely a elektrické spotřebiče musí odpovídat evropské normě a mít platnou revizi.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Stánek, který bude napojen na elektřinu, případně který pracuje s otevřeným ohněm, musí být viditelně opatřen funkčním hasicím přístrojem.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Průběh trhů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Trhy začínají </w:t>
      </w:r>
      <w:r w:rsidR="00A319C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dle III/1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Prodejci se dostaví nejpozději půl hodiny před začátkem akce.  Po zahájení akce již musí mít každý nachystán k prodeji veškerý sortiment, označené své místo a uklizeno kolem stánku. Vjezd pro auta se zásob</w:t>
      </w:r>
      <w:r w:rsidR="002F468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ováním je umožněn pouze od 8.00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do 8.30</w:t>
      </w:r>
      <w:r w:rsidR="002F468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hod</w:t>
      </w:r>
      <w:r w:rsidR="002F468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in a od </w:t>
      </w:r>
      <w:r w:rsidR="00C1320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16</w:t>
      </w:r>
      <w:r w:rsidR="00892FC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:00</w:t>
      </w:r>
      <w:r w:rsidR="002F468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hodin. Vý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</w:t>
      </w:r>
      <w:r w:rsidR="002F468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mka je na domluvě s pořadatelem.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Parkování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Parkování vozidel je na městem vyhrazených parkovacích místech. 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POTRAVINÁŘSKÉ „PATERO“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Prodáváte, nebo chcete prodávat potraviny na Farmářských trzích?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Pak musíte, kromě požadavků na bezpečnost a jakost potravin, dodržet:</w:t>
      </w:r>
    </w:p>
    <w:p w:rsidR="00350377" w:rsidRPr="007735F3" w:rsidRDefault="00350377" w:rsidP="00350377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Nebalené potraviny chránit před prachem, dotykem se zemí, kontaktem s kupujícími (ti nesmí na nabízené potraviny sahat, kýchat, kašlat…), kontaktem s rukama prodejce (ideální je s nebalenými potravinami manipulovat podávacími kleštěmi nebo s použitím jednorázových rukavic).</w:t>
      </w:r>
    </w:p>
    <w:p w:rsidR="00350377" w:rsidRPr="007735F3" w:rsidRDefault="00350377" w:rsidP="00350377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Plochy stánku, na které jsou kladeny potraviny</w:t>
      </w:r>
      <w:r w:rsidR="00A1274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musí být omyvatelné a udržovány v čistotě.</w:t>
      </w:r>
    </w:p>
    <w:p w:rsidR="00350377" w:rsidRPr="007735F3" w:rsidRDefault="00350377" w:rsidP="00350377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Potraviny vyžadující chlazení </w:t>
      </w:r>
      <w:bookmarkStart w:id="0" w:name="_GoBack"/>
      <w:bookmarkEnd w:id="0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(maso, masné a mléčné výrobky, sýry, mléko, čerstvé šťávy, ry</w:t>
      </w:r>
      <w:r w:rsidR="00A1274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bí výrobky, cukrářské výrobky a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pod.)</w:t>
      </w:r>
      <w:r w:rsidR="00A1274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uchovávat v chladícím zařízení.</w:t>
      </w:r>
    </w:p>
    <w:p w:rsidR="00350377" w:rsidRPr="007735F3" w:rsidRDefault="00350377" w:rsidP="00350377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Při prodeji nebalených potravin – zajistit dostatek pitné vody (na omytí rukou, ploch, které přicházejí do styku s potravinou apod.). Při prodeji potravin, které se krájí (koláče, masné výrobky, sýry…) zajistit dostatek teplé vody (stačí např. </w:t>
      </w:r>
      <w:proofErr w:type="spellStart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watercooler</w:t>
      </w:r>
      <w:proofErr w:type="spellEnd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– umývání náčiní) a pitné vody.</w:t>
      </w:r>
    </w:p>
    <w:p w:rsidR="00350377" w:rsidRPr="00A87B85" w:rsidRDefault="00350377" w:rsidP="00350377">
      <w:pPr>
        <w:pStyle w:val="Standard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 xml:space="preserve">Mít přístup k sociálnímu zařízení, které je na ulici </w:t>
      </w:r>
      <w:r w:rsidR="00C1320F">
        <w:rPr>
          <w:rFonts w:ascii="Arial" w:hAnsi="Arial" w:cs="Arial"/>
          <w:color w:val="222222"/>
          <w:sz w:val="21"/>
          <w:szCs w:val="21"/>
          <w:shd w:val="clear" w:color="auto" w:fill="FFFFFF"/>
        </w:rPr>
        <w:t>Náměstí Míru Hulín</w:t>
      </w:r>
      <w:r w:rsidR="00792EA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A87B85" w:rsidRPr="007735F3" w:rsidRDefault="00A87B85" w:rsidP="00A87B85">
      <w:pPr>
        <w:pStyle w:val="Standard"/>
        <w:shd w:val="clear" w:color="auto" w:fill="FFFFFF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                                   </w:t>
      </w:r>
    </w:p>
    <w:p w:rsidR="00A87B85" w:rsidRDefault="00A87B85" w:rsidP="00BB2E16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A87B85" w:rsidRPr="00A87B85" w:rsidRDefault="00A87B85" w:rsidP="00A87B85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A87B85">
        <w:rPr>
          <w:rFonts w:asciiTheme="minorHAnsi" w:eastAsia="Times New Roman" w:hAnsiTheme="minorHAnsi" w:cstheme="minorHAnsi"/>
          <w:bCs/>
          <w:color w:val="000000"/>
          <w:lang w:eastAsia="cs-CZ"/>
        </w:rPr>
        <w:t>Na trhu lze prodávat veškeré potraviny. Tzn. živočišného i rostlinného původu.</w:t>
      </w:r>
    </w:p>
    <w:p w:rsidR="00A87B85" w:rsidRPr="00A87B85" w:rsidRDefault="00A87B85" w:rsidP="00A87B85">
      <w:pPr>
        <w:pStyle w:val="Standard"/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cs-CZ"/>
        </w:rPr>
      </w:pPr>
      <w:r w:rsidRPr="00A87B85">
        <w:rPr>
          <w:rFonts w:asciiTheme="minorHAnsi" w:eastAsia="Times New Roman" w:hAnsiTheme="minorHAnsi" w:cstheme="minorHAnsi"/>
          <w:bCs/>
          <w:color w:val="000000"/>
          <w:lang w:eastAsia="cs-CZ"/>
        </w:rPr>
        <w:t>Vznikne-li během prodeje vedlejší potravinářský produkt, nesmí být skladován mezi běžným odpadem. Každý prodejce si za toto zodpovídá sám.</w:t>
      </w:r>
    </w:p>
    <w:p w:rsidR="00A87B85" w:rsidRDefault="00A87B85" w:rsidP="00BB2E16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A87B85" w:rsidRDefault="00A87B85" w:rsidP="00BB2E16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350377" w:rsidRPr="007735F3" w:rsidRDefault="00350377" w:rsidP="00BB2E16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Práva pořadatele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Pořadatel dbá na dodržování tržního řádu. Vyhrazuje si posoudit prodejní sortiment</w:t>
      </w:r>
      <w:r w:rsidR="00A1274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 pokud jej uzná za nevhodný, může jej z prodeje vyloučit. O vyloučeném sortimentu bude sepsán protokol, kdy každá strana obdrží jedno vyhotovení.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Nedílnou součástí Tržního řádu je DESATERO STÁTNÍ VETERINÁRNÍ SPRÁVY.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DESATERO STÁTNÍ VETERINÁRNÍ SPRÁVY K PRODEJI NA FARMÁŘSKÝCH TRZÍCH</w:t>
      </w:r>
    </w:p>
    <w:p w:rsidR="00350377" w:rsidRPr="007735F3" w:rsidRDefault="00350377" w:rsidP="00A1274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Chovatelé mohou prodávat produkty zvířat z vlastního chovu, které nebyly získány ve schváleném a registrovaném, popřípadě jen registrovaném výrobním podniku a to za těchto podmínek:</w:t>
      </w:r>
    </w:p>
    <w:p w:rsidR="00A1274C" w:rsidRPr="007735F3" w:rsidRDefault="00350377" w:rsidP="00A1274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maso z drůbeže a králíků (musí být vykucháno, u králíků nesmí být oddělená hlava) maximálně z 10 kusů krůt, 35 kachen, 35 hus týdně a maximálně 35 kusů ostatní drůbeže nebo králíků týdně, maso musí být uloženo při teplotě maximálně 4 °C. Maso musí být čitelně označeno nápisem „Maso není veterinární vyšetřeno – určeno po tepelné úpravě ke spotřebě v domácnosti spotřebitele“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A1274C" w:rsidRPr="007735F3" w:rsidRDefault="00350377" w:rsidP="00A1274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syrové mléko a smetanu pomocí prodejního automatu (automat musí být registrován u KVS)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A1274C" w:rsidRPr="007735F3" w:rsidRDefault="00350377" w:rsidP="00A1274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čerstvá, a označená vejce s uvedením jména a adresy chovatele v maximálním množství 60 kusů jednomu konečnému spotřebiteli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A1274C" w:rsidRPr="007735F3" w:rsidRDefault="00350377" w:rsidP="00A1274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včelí produkty označené jménem, příjmením a adresou chovatele a u medu navíc druhem, množstvím, datem mini</w:t>
      </w:r>
      <w:r w:rsidR="00A1274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mální trvanlivosti a zemí původ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u,</w:t>
      </w:r>
    </w:p>
    <w:p w:rsidR="00350377" w:rsidRPr="007735F3" w:rsidRDefault="00350377" w:rsidP="00A1274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živé ryby (usmrcování a další opracování ryb musí být nahlášeno příslušné KVS 7 dní předem)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350377" w:rsidRPr="007735F3" w:rsidRDefault="00350377" w:rsidP="00A1274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Je nepřípustné prodávat maso z domácí porážky provedené v hospodářství (mimo drůbeže a králíků) a výrobky z tohoto masa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350377" w:rsidRPr="007735F3" w:rsidRDefault="00350377" w:rsidP="00A1274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Ostatní prodejci potravin a surovin živočišného původu musí zajistit, aby jimi prodávané potraviny a suroviny byly získány ve schváleném a registrovaném, popřípadě jen registrovaném podniku. Jejich povinností je udržovat je při stanovených teplotách. Prodejce je povinen tuto teplotu kontrolovat</w:t>
      </w:r>
    </w:p>
    <w:p w:rsidR="00350377" w:rsidRPr="007735F3" w:rsidRDefault="00350377" w:rsidP="00D4253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7 °C pro maso vepřové, hovězí, skopové a velké zvěře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350377" w:rsidRPr="007735F3" w:rsidRDefault="00350377" w:rsidP="00350377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 °C pro maso drůbeže, králíků a drobné zvěře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350377" w:rsidRPr="007735F3" w:rsidRDefault="00350377" w:rsidP="00350377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3 °C pro vnitřnosti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350377" w:rsidRPr="007735F3" w:rsidRDefault="00350377" w:rsidP="00350377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5-18 °C pro vejce (nekolísavá teplota)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350377" w:rsidRPr="007735F3" w:rsidRDefault="00350377" w:rsidP="00350377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4-8 °C pro mléčné výrobky jiné než UHT, sterilované a sušené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350377" w:rsidRPr="007735F3" w:rsidRDefault="00350377" w:rsidP="00350377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0 °C pro čerstvé chlazené ryby (teplota tajícího ledu)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</w:t>
      </w:r>
    </w:p>
    <w:p w:rsidR="00350377" w:rsidRPr="007735F3" w:rsidRDefault="00350377" w:rsidP="00350377">
      <w:pPr>
        <w:pStyle w:val="Standard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Ostatní výrobky musí být uloženy při teplotách stanovených výrobcem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D4253C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 potravin podle bodu 3 musí být prodávající vždy schopen na místě doložit původ produktů. Potraviny musí být označeny podle platné legislativy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D4253C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Označení potraviny, že je „vhodná pro děti“, „domácí“, „čerstvá“, „živá“, „čistá“, „přírodní“ nebo „pravá“ je možné, nesmí být však zavádějící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D4253C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Prodávat potraviny s prošlou dobou použitelnosti je nepřípustné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D4253C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Potraviny musí být po celou dobu uvádění do oběhu chráněny před jakoukoli kontaminací a před přímým vlivem klimatických podmínek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D4253C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Všechny předměty a zařízení, které přicházejí přímo do styku s potravinami, musí být čisté a nesmí představovat nebezpečí kontaminace, dopravní prostředky a nádoby používané pro přepravu potravin musí být udržovány v čistotě a v dobrém stavu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D4253C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Osoby manipulující s potravinami musí dodržovat požadavky na osobní hygienu a musí nosit čistý oděv, při prodeji nebalených potravin, zejména masa, musí být k dispozici zdroj pitné vody k mytí rukou</w:t>
      </w:r>
      <w:r w:rsidR="00D4253C"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350377" w:rsidRPr="007735F3" w:rsidRDefault="00350377" w:rsidP="00D4253C">
      <w:pPr>
        <w:pStyle w:val="Standard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Potravinářské a jiné odpady musí být z prostor, kde se nacházejí potraviny, co nejrychleji odstraňovány, aby nedocházelo k jejich hromadění, a nesmí představovat přímý ani nepřímý zdroj kontaminace.</w:t>
      </w: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</w:pPr>
    </w:p>
    <w:p w:rsidR="00350377" w:rsidRPr="007735F3" w:rsidRDefault="00350377" w:rsidP="00350377">
      <w:pPr>
        <w:pStyle w:val="Standard"/>
        <w:shd w:val="clear" w:color="auto" w:fill="FFFFFF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Pořadatel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Organizátorem farmářských a rukodělných trhů </w:t>
      </w:r>
      <w:r w:rsidR="006B695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jsou Moravské </w:t>
      </w:r>
      <w:proofErr w:type="gramStart"/>
      <w:r w:rsidR="006B695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trhy </w:t>
      </w:r>
      <w:proofErr w:type="spellStart"/>
      <w:r w:rsidR="006B695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z.s</w:t>
      </w:r>
      <w:proofErr w:type="spellEnd"/>
      <w:r w:rsidR="006B695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proofErr w:type="gramEnd"/>
      <w:r w:rsidR="006B6950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Kontakty na pořadatele</w:t>
      </w: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Jana </w:t>
      </w:r>
      <w:proofErr w:type="spellStart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Rubyová</w:t>
      </w:r>
      <w:proofErr w:type="spellEnd"/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775 00 74 55</w:t>
      </w:r>
    </w:p>
    <w:p w:rsidR="00350377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e-mail: </w:t>
      </w:r>
      <w:hyperlink r:id="rId7" w:history="1">
        <w:r w:rsidR="00A87B85" w:rsidRPr="00E703F8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info@moravsketrhy.cz</w:t>
        </w:r>
      </w:hyperlink>
    </w:p>
    <w:p w:rsidR="00A87B85" w:rsidRPr="00A87B85" w:rsidRDefault="00A87B85" w:rsidP="00A87B8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</w:rPr>
      </w:pPr>
      <w:r w:rsidRPr="00A87B8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cs-CZ"/>
        </w:rPr>
        <w:t xml:space="preserve">Moravské </w:t>
      </w:r>
      <w:proofErr w:type="gramStart"/>
      <w:r w:rsidRPr="00A87B8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cs-CZ"/>
        </w:rPr>
        <w:t xml:space="preserve">trhy </w:t>
      </w:r>
      <w:proofErr w:type="spellStart"/>
      <w:r w:rsidRPr="00A87B8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cs-CZ"/>
        </w:rPr>
        <w:t>z.s</w:t>
      </w:r>
      <w:proofErr w:type="spellEnd"/>
      <w:r w:rsidRPr="00A87B8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:lang w:eastAsia="cs-CZ"/>
        </w:rPr>
        <w:t>.</w:t>
      </w:r>
      <w:proofErr w:type="gramEnd"/>
    </w:p>
    <w:p w:rsidR="00A87B85" w:rsidRPr="00A87B85" w:rsidRDefault="00A87B85" w:rsidP="00A87B8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</w:pPr>
      <w:r w:rsidRPr="00A87B8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  <w:t>Čujkovova 1714/21</w:t>
      </w:r>
    </w:p>
    <w:p w:rsidR="00A87B85" w:rsidRPr="00A87B85" w:rsidRDefault="00A87B85" w:rsidP="00A87B8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</w:pPr>
      <w:r w:rsidRPr="00A87B8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  <w:t>700 30 Ostrava</w:t>
      </w:r>
    </w:p>
    <w:p w:rsidR="00A87B85" w:rsidRPr="00A87B85" w:rsidRDefault="00A87B85" w:rsidP="00A87B85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</w:pPr>
      <w:r w:rsidRPr="00A87B8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  <w:t>IČ: 173 96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  <w:t> </w:t>
      </w:r>
      <w:r w:rsidRPr="00A87B85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</w:rPr>
        <w:t>743</w:t>
      </w:r>
    </w:p>
    <w:p w:rsidR="00A87B85" w:rsidRPr="007735F3" w:rsidRDefault="00A87B85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</w:p>
    <w:p w:rsidR="00350377" w:rsidRPr="007735F3" w:rsidRDefault="00350377" w:rsidP="00350377">
      <w:pPr>
        <w:pStyle w:val="Standard"/>
        <w:shd w:val="clear" w:color="auto" w:fill="FFFFFF"/>
        <w:spacing w:after="360" w:line="240" w:lineRule="auto"/>
        <w:jc w:val="both"/>
        <w:rPr>
          <w:rFonts w:ascii="Tahoma" w:hAnsi="Tahoma" w:cs="Tahoma"/>
          <w:sz w:val="20"/>
          <w:szCs w:val="20"/>
        </w:rPr>
      </w:pPr>
      <w:r w:rsidRPr="007735F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350377" w:rsidRPr="007735F3" w:rsidRDefault="00892FCC" w:rsidP="00350377">
      <w:pPr>
        <w:pStyle w:val="Standard"/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Tento tržní řád je platný od </w:t>
      </w:r>
      <w:r w:rsidR="00C1320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18.2</w:t>
      </w:r>
      <w:r w:rsidR="00C44EB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.2023</w:t>
      </w:r>
    </w:p>
    <w:p w:rsidR="00350377" w:rsidRPr="007735F3" w:rsidRDefault="00350377" w:rsidP="00350377">
      <w:pPr>
        <w:pStyle w:val="Standard"/>
        <w:rPr>
          <w:rFonts w:ascii="Tahoma" w:hAnsi="Tahoma" w:cs="Tahoma"/>
          <w:sz w:val="20"/>
          <w:szCs w:val="20"/>
        </w:rPr>
      </w:pPr>
    </w:p>
    <w:p w:rsidR="00350377" w:rsidRPr="007735F3" w:rsidRDefault="00350377">
      <w:pPr>
        <w:pStyle w:val="Bezmezer"/>
        <w:ind w:left="4956"/>
        <w:jc w:val="center"/>
        <w:rPr>
          <w:rFonts w:ascii="Tahoma" w:hAnsi="Tahoma" w:cs="Tahoma"/>
          <w:sz w:val="20"/>
          <w:szCs w:val="20"/>
        </w:rPr>
      </w:pPr>
    </w:p>
    <w:p w:rsidR="00440A43" w:rsidRPr="007735F3" w:rsidRDefault="0056720E">
      <w:pPr>
        <w:pStyle w:val="Bezmezer"/>
        <w:jc w:val="center"/>
        <w:rPr>
          <w:rFonts w:ascii="Tahoma" w:hAnsi="Tahoma" w:cs="Tahoma"/>
          <w:sz w:val="20"/>
          <w:szCs w:val="20"/>
        </w:rPr>
      </w:pPr>
      <w:r w:rsidRPr="007735F3"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</w:t>
      </w:r>
    </w:p>
    <w:p w:rsidR="00440A43" w:rsidRPr="007735F3" w:rsidRDefault="00440A43">
      <w:pPr>
        <w:pStyle w:val="Bezmezer"/>
        <w:jc w:val="center"/>
        <w:rPr>
          <w:rFonts w:ascii="Tahoma" w:hAnsi="Tahoma" w:cs="Tahoma"/>
          <w:b/>
          <w:bCs/>
          <w:sz w:val="20"/>
          <w:szCs w:val="22"/>
        </w:rPr>
      </w:pPr>
    </w:p>
    <w:p w:rsidR="00440A43" w:rsidRPr="007735F3" w:rsidRDefault="00440A43">
      <w:pPr>
        <w:pStyle w:val="Bezmezer"/>
        <w:jc w:val="center"/>
        <w:rPr>
          <w:rFonts w:ascii="Tahoma" w:hAnsi="Tahoma" w:cs="Tahoma"/>
        </w:rPr>
      </w:pPr>
    </w:p>
    <w:sectPr w:rsidR="00440A43" w:rsidRPr="007735F3">
      <w:headerReference w:type="default" r:id="rId8"/>
      <w:pgSz w:w="11906" w:h="16838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88" w:rsidRDefault="00355888">
      <w:pPr>
        <w:spacing w:after="0" w:line="240" w:lineRule="auto"/>
      </w:pPr>
      <w:r>
        <w:separator/>
      </w:r>
    </w:p>
  </w:endnote>
  <w:endnote w:type="continuationSeparator" w:id="0">
    <w:p w:rsidR="00355888" w:rsidRDefault="0035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 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88" w:rsidRDefault="003558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5888" w:rsidRDefault="0035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77" w:rsidRPr="002904FF" w:rsidRDefault="00350377" w:rsidP="00C1320F">
    <w:pPr>
      <w:pStyle w:val="Zhlav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36"/>
    <w:multiLevelType w:val="hybridMultilevel"/>
    <w:tmpl w:val="CDE0A4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6FCD"/>
    <w:multiLevelType w:val="multilevel"/>
    <w:tmpl w:val="80ACC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C649E4"/>
    <w:multiLevelType w:val="hybridMultilevel"/>
    <w:tmpl w:val="0C6E388E"/>
    <w:lvl w:ilvl="0" w:tplc="8D7C589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79B"/>
    <w:multiLevelType w:val="multilevel"/>
    <w:tmpl w:val="80ACC326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DB4938"/>
    <w:multiLevelType w:val="multilevel"/>
    <w:tmpl w:val="BB32EF74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39771B3"/>
    <w:multiLevelType w:val="multilevel"/>
    <w:tmpl w:val="5C161DCE"/>
    <w:styleLink w:val="WW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6AE6FB3"/>
    <w:multiLevelType w:val="multilevel"/>
    <w:tmpl w:val="0988F66E"/>
    <w:styleLink w:val="WWNum5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BE3EA7"/>
    <w:multiLevelType w:val="multilevel"/>
    <w:tmpl w:val="80ACC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5B91E36"/>
    <w:multiLevelType w:val="multilevel"/>
    <w:tmpl w:val="5A26CE4C"/>
    <w:styleLink w:val="WWNum6"/>
    <w:lvl w:ilvl="0">
      <w:numFmt w:val="bullet"/>
      <w:lvlText w:val="-"/>
      <w:lvlJc w:val="left"/>
      <w:pPr>
        <w:ind w:left="363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0A928E0"/>
    <w:multiLevelType w:val="hybridMultilevel"/>
    <w:tmpl w:val="CF56A8EA"/>
    <w:lvl w:ilvl="0" w:tplc="46FA69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46F7B"/>
    <w:multiLevelType w:val="multilevel"/>
    <w:tmpl w:val="3E6049E6"/>
    <w:styleLink w:val="WWNum4"/>
    <w:lvl w:ilvl="0">
      <w:numFmt w:val="bullet"/>
      <w:lvlText w:val="-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8F86087"/>
    <w:multiLevelType w:val="multilevel"/>
    <w:tmpl w:val="B694E220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/>
      </w:rPr>
    </w:lvl>
    <w:lvl w:ilvl="1">
      <w:numFmt w:val="bullet"/>
      <w:lvlText w:val="-"/>
      <w:lvlJc w:val="left"/>
      <w:pPr>
        <w:ind w:left="1440" w:hanging="360"/>
      </w:pPr>
      <w:rPr>
        <w:rFonts w:ascii="Arial" w:hAnsi="Arial" w:cs="Arial"/>
        <w:b/>
      </w:r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5D961860"/>
    <w:multiLevelType w:val="hybridMultilevel"/>
    <w:tmpl w:val="19C600C0"/>
    <w:lvl w:ilvl="0" w:tplc="353805B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86AEA"/>
    <w:multiLevelType w:val="multilevel"/>
    <w:tmpl w:val="80ACC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722456D"/>
    <w:multiLevelType w:val="hybridMultilevel"/>
    <w:tmpl w:val="ECF897BE"/>
    <w:lvl w:ilvl="0" w:tplc="E2F463E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87F1F"/>
    <w:multiLevelType w:val="multilevel"/>
    <w:tmpl w:val="14E62FB8"/>
    <w:styleLink w:val="WWNum7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71675C84"/>
    <w:multiLevelType w:val="multilevel"/>
    <w:tmpl w:val="4904B09E"/>
    <w:styleLink w:val="WW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9521572"/>
    <w:multiLevelType w:val="multilevel"/>
    <w:tmpl w:val="E1702E6E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CCF7164"/>
    <w:multiLevelType w:val="multilevel"/>
    <w:tmpl w:val="80ACC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FFE1ADC"/>
    <w:multiLevelType w:val="multilevel"/>
    <w:tmpl w:val="1F463FF4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ahoma" w:hAnsi="Tahoma" w:cs="Tahoma" w:hint="default"/>
          <w:sz w:val="20"/>
        </w:rPr>
      </w:lvl>
    </w:lvlOverride>
  </w:num>
  <w:num w:numId="2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ahoma" w:hAnsi="Tahoma" w:cs="Tahoma" w:hint="default"/>
          <w:sz w:val="20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Tahoma" w:eastAsia="Times New Roman" w:hAnsi="Tahoma" w:cs="Tahoma" w:hint="default"/>
          <w:b/>
          <w:sz w:val="20"/>
        </w:rPr>
      </w:lvl>
    </w:lvlOverride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19"/>
  </w:num>
  <w:num w:numId="9">
    <w:abstractNumId w:val="16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ahoma" w:hAnsi="Tahoma" w:cs="Tahoma" w:hint="default"/>
          <w:sz w:val="20"/>
        </w:rPr>
      </w:lvl>
    </w:lvlOverride>
  </w:num>
  <w:num w:numId="10">
    <w:abstractNumId w:val="5"/>
  </w:num>
  <w:num w:numId="11">
    <w:abstractNumId w:val="17"/>
  </w:num>
  <w:num w:numId="12">
    <w:abstractNumId w:val="19"/>
  </w:num>
  <w:num w:numId="13">
    <w:abstractNumId w:val="16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ahoma" w:hAnsi="Tahoma" w:cs="Tahoma" w:hint="default"/>
        </w:rPr>
      </w:lvl>
    </w:lvlOverride>
  </w:num>
  <w:num w:numId="14">
    <w:abstractNumId w:val="8"/>
    <w:lvlOverride w:ilvl="0">
      <w:startOverride w:val="1"/>
    </w:lvlOverride>
  </w:num>
  <w:num w:numId="15">
    <w:abstractNumId w:val="0"/>
  </w:num>
  <w:num w:numId="16">
    <w:abstractNumId w:val="8"/>
  </w:num>
  <w:num w:numId="17">
    <w:abstractNumId w:val="5"/>
    <w:lvlOverride w:ilvl="0">
      <w:startOverride w:val="2"/>
    </w:lvlOverride>
  </w:num>
  <w:num w:numId="18">
    <w:abstractNumId w:val="8"/>
  </w:num>
  <w:num w:numId="19">
    <w:abstractNumId w:val="15"/>
    <w:lvlOverride w:ilvl="0">
      <w:startOverride w:val="4"/>
    </w:lvlOverride>
  </w:num>
  <w:num w:numId="20">
    <w:abstractNumId w:val="14"/>
  </w:num>
  <w:num w:numId="21">
    <w:abstractNumId w:val="0"/>
  </w:num>
  <w:num w:numId="22">
    <w:abstractNumId w:val="9"/>
  </w:num>
  <w:num w:numId="23">
    <w:abstractNumId w:val="2"/>
  </w:num>
  <w:num w:numId="24">
    <w:abstractNumId w:val="3"/>
  </w:num>
  <w:num w:numId="25">
    <w:abstractNumId w:val="4"/>
  </w:num>
  <w:num w:numId="26">
    <w:abstractNumId w:val="11"/>
  </w:num>
  <w:num w:numId="27">
    <w:abstractNumId w:val="16"/>
  </w:num>
  <w:num w:numId="28">
    <w:abstractNumId w:val="12"/>
  </w:num>
  <w:num w:numId="29">
    <w:abstractNumId w:val="1"/>
  </w:num>
  <w:num w:numId="30">
    <w:abstractNumId w:val="18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43"/>
    <w:rsid w:val="000466FE"/>
    <w:rsid w:val="000A3CD9"/>
    <w:rsid w:val="000E77FC"/>
    <w:rsid w:val="00141C67"/>
    <w:rsid w:val="001712A7"/>
    <w:rsid w:val="001E331D"/>
    <w:rsid w:val="00205548"/>
    <w:rsid w:val="00221AAF"/>
    <w:rsid w:val="002638E2"/>
    <w:rsid w:val="00264C0D"/>
    <w:rsid w:val="002904FF"/>
    <w:rsid w:val="002B4F8E"/>
    <w:rsid w:val="002F468C"/>
    <w:rsid w:val="00327F4C"/>
    <w:rsid w:val="00343C0A"/>
    <w:rsid w:val="00350377"/>
    <w:rsid w:val="00355888"/>
    <w:rsid w:val="003868F8"/>
    <w:rsid w:val="003F2FF0"/>
    <w:rsid w:val="00440A43"/>
    <w:rsid w:val="004A5F03"/>
    <w:rsid w:val="004E14D0"/>
    <w:rsid w:val="004E6103"/>
    <w:rsid w:val="004F5F7C"/>
    <w:rsid w:val="005163BE"/>
    <w:rsid w:val="0056720E"/>
    <w:rsid w:val="00597212"/>
    <w:rsid w:val="005B4092"/>
    <w:rsid w:val="005E2968"/>
    <w:rsid w:val="00632E97"/>
    <w:rsid w:val="006B6950"/>
    <w:rsid w:val="0072389C"/>
    <w:rsid w:val="0076693E"/>
    <w:rsid w:val="007735F3"/>
    <w:rsid w:val="00776691"/>
    <w:rsid w:val="00792EAC"/>
    <w:rsid w:val="007B2210"/>
    <w:rsid w:val="007C0F9E"/>
    <w:rsid w:val="007E6EE1"/>
    <w:rsid w:val="008107D9"/>
    <w:rsid w:val="00842E2D"/>
    <w:rsid w:val="00851E0F"/>
    <w:rsid w:val="00892FCC"/>
    <w:rsid w:val="0090518E"/>
    <w:rsid w:val="009508F6"/>
    <w:rsid w:val="009C1724"/>
    <w:rsid w:val="009D154E"/>
    <w:rsid w:val="00A1274C"/>
    <w:rsid w:val="00A319C8"/>
    <w:rsid w:val="00A748FC"/>
    <w:rsid w:val="00A87B85"/>
    <w:rsid w:val="00AA633D"/>
    <w:rsid w:val="00AC6F22"/>
    <w:rsid w:val="00B17C09"/>
    <w:rsid w:val="00BB2E16"/>
    <w:rsid w:val="00BF662D"/>
    <w:rsid w:val="00C05DC5"/>
    <w:rsid w:val="00C1320F"/>
    <w:rsid w:val="00C44EB8"/>
    <w:rsid w:val="00C548D7"/>
    <w:rsid w:val="00CB5D0F"/>
    <w:rsid w:val="00D4253C"/>
    <w:rsid w:val="00E708AC"/>
    <w:rsid w:val="00EC34AE"/>
    <w:rsid w:val="00EE2632"/>
    <w:rsid w:val="00F51C0A"/>
    <w:rsid w:val="00F56F35"/>
    <w:rsid w:val="00F93F72"/>
    <w:rsid w:val="00FA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B09B"/>
  <w15:docId w15:val="{FE66F532-D37D-4B0C-9E4D-B13DDF8A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ln0">
    <w:name w:val="Normální~"/>
    <w:pPr>
      <w:suppressAutoHyphens/>
      <w:spacing w:after="0" w:line="240" w:lineRule="auto"/>
    </w:pPr>
    <w:rPr>
      <w:rFonts w:ascii="MS Sans Serif CE" w:eastAsia="Times New Roman" w:hAnsi="MS Sans Serif CE" w:cs="MS Sans Serif CE"/>
      <w:sz w:val="20"/>
      <w:szCs w:val="20"/>
      <w:lang w:val="en-US" w:eastAsia="cs-CZ"/>
    </w:rPr>
  </w:style>
  <w:style w:type="paragraph" w:customStyle="1" w:styleId="Zkladntext31">
    <w:name w:val="Základní text 31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mezer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Standard"/>
    <w:pPr>
      <w:ind w:left="72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eastAsia="Times New Roman" w:cs="Arial"/>
      <w:b/>
    </w:rPr>
  </w:style>
  <w:style w:type="character" w:customStyle="1" w:styleId="ListLabel2">
    <w:name w:val="ListLabel 2"/>
    <w:rPr>
      <w:rFonts w:cs="Arial"/>
      <w:b/>
    </w:rPr>
  </w:style>
  <w:style w:type="character" w:customStyle="1" w:styleId="ListLabel3">
    <w:name w:val="ListLabel 3"/>
    <w:rPr>
      <w:rFonts w:cs="Arial"/>
    </w:rPr>
  </w:style>
  <w:style w:type="character" w:customStyle="1" w:styleId="ListLabel4">
    <w:name w:val="ListLabel 4"/>
    <w:rPr>
      <w:rFonts w:cs="Arial"/>
      <w:color w:val="000000"/>
    </w:rPr>
  </w:style>
  <w:style w:type="character" w:customStyle="1" w:styleId="ListLabel5">
    <w:name w:val="ListLabel 5"/>
    <w:rPr>
      <w:b w:val="0"/>
    </w:rPr>
  </w:style>
  <w:style w:type="numbering" w:customStyle="1" w:styleId="WWNum1">
    <w:name w:val="WWNum1"/>
    <w:basedOn w:val="Bezseznamu"/>
    <w:pPr>
      <w:numPr>
        <w:numId w:val="24"/>
      </w:numPr>
    </w:pPr>
  </w:style>
  <w:style w:type="numbering" w:customStyle="1" w:styleId="WWNum2">
    <w:name w:val="WWNum2"/>
    <w:basedOn w:val="Bezseznamu"/>
    <w:pPr>
      <w:numPr>
        <w:numId w:val="25"/>
      </w:numPr>
    </w:pPr>
  </w:style>
  <w:style w:type="numbering" w:customStyle="1" w:styleId="WWNum3">
    <w:name w:val="WWNum3"/>
    <w:basedOn w:val="Bezseznamu"/>
    <w:pPr>
      <w:numPr>
        <w:numId w:val="26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27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paragraph" w:customStyle="1" w:styleId="-wm-msobodytext">
    <w:name w:val="-wm-msobodytext"/>
    <w:basedOn w:val="Normln"/>
    <w:rsid w:val="003868F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51C0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87B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oravsketrh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Gabriela</dc:creator>
  <cp:lastModifiedBy>info@armaferre.cz</cp:lastModifiedBy>
  <cp:revision>3</cp:revision>
  <cp:lastPrinted>2020-03-02T14:46:00Z</cp:lastPrinted>
  <dcterms:created xsi:type="dcterms:W3CDTF">2023-01-07T09:33:00Z</dcterms:created>
  <dcterms:modified xsi:type="dcterms:W3CDTF">2023-02-10T07:39:00Z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